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CF" w:rsidRPr="00FE7BCF" w:rsidRDefault="00FE7BCF" w:rsidP="00FE7B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Straipsnis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publikuotas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naujienlaiškyje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Sveikos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atžalėlės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>” Nr. 3, 201</w:t>
      </w:r>
      <w:bookmarkStart w:id="0" w:name="_GoBack"/>
      <w:bookmarkEnd w:id="0"/>
      <w:r w:rsidRPr="00FE7BCF">
        <w:rPr>
          <w:rFonts w:ascii="Times New Roman" w:hAnsi="Times New Roman" w:cs="Times New Roman"/>
          <w:sz w:val="24"/>
          <w:szCs w:val="24"/>
        </w:rPr>
        <w:t xml:space="preserve">7 m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37870" cy="7194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E7BCF" w:rsidRPr="00FE7BCF" w:rsidRDefault="00FE7BCF" w:rsidP="00FE7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CF">
        <w:rPr>
          <w:rFonts w:ascii="Times New Roman" w:hAnsi="Times New Roman" w:cs="Times New Roman"/>
          <w:b/>
          <w:sz w:val="24"/>
          <w:szCs w:val="24"/>
        </w:rPr>
        <w:t>KAIP PADĖTI ŠEIMAI UGDYTI VAIKO KALBINIUS GEBĖJIMUS?</w:t>
      </w:r>
    </w:p>
    <w:p w:rsidR="00FE7BCF" w:rsidRPr="00FE7BCF" w:rsidRDefault="00FE7BCF" w:rsidP="00FE7B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– tarsi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maža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šalis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turinti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ribas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jai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egzistuojančias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savas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nuostatas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įsitikinimus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stereotipus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Tai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šalis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dažniausiai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užsisklendusi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nenoriai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įsileidžianti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svetimus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atverti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vartus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šią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šalį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>?</w:t>
      </w:r>
    </w:p>
    <w:p w:rsidR="00FE7BCF" w:rsidRPr="00FE7BCF" w:rsidRDefault="00FE7BCF" w:rsidP="00FE7B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Visos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stengiasi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rūpintis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vaikais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nori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sektųsi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suteikia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BCF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nepajėgia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duoti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jokia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sukurta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visuomeninė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jausmą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šiltus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emocinius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santykius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pradeda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santykių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visuomene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priima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perima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papročius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kūrybiškai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tyrinėja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viską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vėl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perteikia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BCF" w:rsidRPr="00FE7BCF" w:rsidRDefault="00FE7BCF" w:rsidP="00FE7B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pirmoji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pirmieji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įspūdžiai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peržengia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artimiausios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ribas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Natūralu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domisi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raida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pažanga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ugdytojai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siekia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partnerystės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lavinant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esminius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įgūdžius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bendradarbiavimo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svarba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pabrėžiama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daugelyje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gairės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1993 m.).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Aptariamas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bendradarbiavimo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sėkmės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lūkestis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visada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svarbiausias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nariui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ugdytiniui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šeimoje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auga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turintis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sutrikimų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susipažįsta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suaugęs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ugdytojas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logopedas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bendradarbiavimo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partnerystės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tiksli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sklandi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Nepakanka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įvertinti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kalbinius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itin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kurti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lygiavertę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partnerystę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dialogu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grįstą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bendradarbiavimą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skatins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emociškai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brandins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puses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siekti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bendro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tikslo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tenkinimo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>.</w:t>
      </w:r>
    </w:p>
    <w:p w:rsidR="00FE7BCF" w:rsidRPr="00FE7BCF" w:rsidRDefault="00FE7BCF" w:rsidP="00FE7B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Logopedas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itin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svarbus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pakeleivis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kviečiantis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atverti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atskiros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vartus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Šiai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partnerystei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prireikia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nemažai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pastangų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logopedui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būtina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pažinti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vieniems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įžvelgti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sutrikimą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tenkinimą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Visam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prireikti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abiejų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pusių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kaitos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abipusio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sutarimo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noro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išklausyti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išgirstiems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kelias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trumpas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lengvas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tad,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stengiantis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abiem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pusėms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susiderinti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prisijaukinti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vieniems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pravartu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įsiminti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dalytis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svarbiausiomis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nuostatomis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>.</w:t>
      </w:r>
    </w:p>
    <w:p w:rsidR="00FE7BCF" w:rsidRPr="00FE7BCF" w:rsidRDefault="00FE7BCF" w:rsidP="00FE7BC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•</w:t>
      </w:r>
      <w:r w:rsidRPr="00FE7B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Pripažinimas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Logopedas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svarbų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ugdomąjį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skirtingais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lygmenimis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pasitikėti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specialistu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neturėti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išankstinių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pripažinti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BCF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pedagogines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logopedas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geranoriškai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derinti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požiūrį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vertinti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žinias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patirtį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>.</w:t>
      </w:r>
    </w:p>
    <w:p w:rsidR="00FE7BCF" w:rsidRPr="00FE7BCF" w:rsidRDefault="00FE7BCF" w:rsidP="00FE7BC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•</w:t>
      </w:r>
      <w:r w:rsidRPr="00FE7B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Tolerancija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logopedas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gerbti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vieni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BCF"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vertybes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asmenines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savybes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ypatumus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Itin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susilaikyti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skubotų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vertinimų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greitų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įžvalgų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>.</w:t>
      </w:r>
    </w:p>
    <w:p w:rsidR="00FE7BCF" w:rsidRPr="00FE7BCF" w:rsidRDefault="00FE7BCF" w:rsidP="00FE7BC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•</w:t>
      </w:r>
      <w:r w:rsidRPr="00FE7B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Pasitikėjimas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pusės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supranta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vertina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kitos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svarbą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gyvenime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dalijasi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atsakomybe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raidos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skatinimą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Siektina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tokį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santykį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įžvelgus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lastRenderedPageBreak/>
        <w:t>raidos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sunkumus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kuris bus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paremtas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tarpusavio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pasitikėjimu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konfidencialumu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abipusiu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atvirumu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kalbantis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kylančius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sunkumus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rūpesčius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>.</w:t>
      </w:r>
    </w:p>
    <w:p w:rsidR="00FE7BCF" w:rsidRPr="00FE7BCF" w:rsidRDefault="00FE7BCF" w:rsidP="00FE7BC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•</w:t>
      </w:r>
      <w:r w:rsidRPr="00FE7B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Kantrybė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patikėti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kelione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mažais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žingsneliais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dialogu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grįstos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partnerystės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Nuoširdus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kantrus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logopedo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santykis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tikėtina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sėkmingiau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emociškai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pastiprins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galias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nesėkmės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neišvengiamos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kantriai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kuriant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kokybišką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bendradarbiavimą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7BCF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neturėtų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kelti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nusivylimo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BCF" w:rsidRPr="00FE7BCF" w:rsidRDefault="00FE7BCF" w:rsidP="00FE7B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BCF">
        <w:rPr>
          <w:rFonts w:ascii="Times New Roman" w:hAnsi="Times New Roman" w:cs="Times New Roman"/>
          <w:sz w:val="24"/>
          <w:szCs w:val="24"/>
        </w:rPr>
        <w:t>Šeimų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sėkmės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atviri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pokalbiai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supratimas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kantriai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augina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specialistą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skatina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lygiavertės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partnerystės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tęstinumą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tolesnėse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pakopose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BCF" w:rsidRPr="00FE7BCF" w:rsidRDefault="00FE7BCF" w:rsidP="00FE7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BCF" w:rsidRPr="00FE7BCF" w:rsidRDefault="00FE7BCF" w:rsidP="00FE7B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BCF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psichologinės-pedagoginės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tarnybos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logopedė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metodininkė</w:t>
      </w:r>
      <w:proofErr w:type="spellEnd"/>
      <w:r w:rsidRPr="00FE7BCF"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 w:rsidRPr="00FE7BCF">
        <w:rPr>
          <w:rFonts w:ascii="Times New Roman" w:hAnsi="Times New Roman" w:cs="Times New Roman"/>
          <w:sz w:val="24"/>
          <w:szCs w:val="24"/>
        </w:rPr>
        <w:t>Domeikienė</w:t>
      </w:r>
      <w:proofErr w:type="spellEnd"/>
    </w:p>
    <w:p w:rsidR="00AD2EB7" w:rsidRPr="00FE7BCF" w:rsidRDefault="00AD2EB7" w:rsidP="00FE7B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2EB7" w:rsidRPr="00FE7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E"/>
    <w:rsid w:val="000A445E"/>
    <w:rsid w:val="00121576"/>
    <w:rsid w:val="00AD2EB7"/>
    <w:rsid w:val="00B91FBE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007A-B6BD-4928-8469-61D32DE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2020-01-23T16:19:00Z</dcterms:created>
  <dcterms:modified xsi:type="dcterms:W3CDTF">2020-01-23T16:24:00Z</dcterms:modified>
</cp:coreProperties>
</file>